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77777777" w:rsidR="0050391C" w:rsidRPr="00657DF1" w:rsidRDefault="0050391C" w:rsidP="00825B70">
      <w:pPr>
        <w:jc w:val="center"/>
        <w:rPr>
          <w:rFonts w:ascii="Courier New" w:hAnsi="Courier New" w:cs="Courier New"/>
          <w:b/>
          <w:lang w:val="es-CO"/>
        </w:rPr>
      </w:pPr>
      <w:r w:rsidRPr="00657DF1">
        <w:rPr>
          <w:rFonts w:ascii="Courier New" w:hAnsi="Courier New" w:cs="Courier New"/>
          <w:b/>
          <w:lang w:val="es-CO"/>
        </w:rPr>
        <w:t>INSPECCION PRIMERA A LOCAL DE POLICÍA</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825B70">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54A764A4" w:rsidR="0050391C" w:rsidRPr="00657DF1" w:rsidRDefault="00825B70" w:rsidP="00657DF1">
            <w:pPr>
              <w:suppressAutoHyphens w:val="0"/>
              <w:autoSpaceDE w:val="0"/>
              <w:adjustRightInd w:val="0"/>
              <w:jc w:val="both"/>
              <w:rPr>
                <w:rFonts w:ascii="Courier New" w:hAnsi="Courier New" w:cs="Courier New"/>
                <w:bCs/>
                <w:lang w:eastAsia="es-CO"/>
              </w:rPr>
            </w:pPr>
            <w:bookmarkStart w:id="0" w:name="_GoBack"/>
            <w:r>
              <w:rPr>
                <w:rFonts w:ascii="Courier New" w:hAnsi="Courier New" w:cs="Courier New"/>
                <w:bCs/>
                <w:lang w:eastAsia="es-CO"/>
              </w:rPr>
              <w:t>2021513490108862E</w:t>
            </w:r>
          </w:p>
          <w:bookmarkEnd w:id="0"/>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47032993" w:rsidR="0050391C" w:rsidRPr="00657DF1" w:rsidRDefault="00837F58"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OFICIO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B971FD5" w:rsidR="0050391C" w:rsidRPr="00657DF1" w:rsidRDefault="00825B70"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CARLOS RUIZ</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1C22A7F3" w:rsidR="0050391C" w:rsidRPr="00657DF1" w:rsidRDefault="00825B70"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21 #127 – 68</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5B5CDBCD" w:rsidR="0050391C" w:rsidRPr="00657DF1" w:rsidRDefault="00825B70"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11:00 AM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6F6C4D8D"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2D3AF0">
              <w:rPr>
                <w:rFonts w:ascii="Courier New" w:hAnsi="Courier New" w:cs="Courier New"/>
                <w:bCs/>
                <w:lang w:eastAsia="es-CO"/>
              </w:rPr>
              <w:t>Enero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75D18347" w:rsidR="0050391C" w:rsidRPr="00657DF1" w:rsidRDefault="0050391C" w:rsidP="00657DF1">
      <w:pPr>
        <w:autoSpaceDE w:val="0"/>
        <w:autoSpaceDN w:val="0"/>
        <w:adjustRightInd w:val="0"/>
        <w:jc w:val="both"/>
        <w:rPr>
          <w:rFonts w:ascii="Courier New" w:hAnsi="Courier New" w:cs="Courier New"/>
        </w:rPr>
      </w:pPr>
      <w:r w:rsidRPr="00657DF1">
        <w:rPr>
          <w:rFonts w:ascii="Courier New" w:hAnsi="Courier New" w:cs="Courier New"/>
        </w:rPr>
        <w:t>En Bogotá D. C., a los</w:t>
      </w:r>
      <w:r w:rsidR="00825B70">
        <w:rPr>
          <w:rFonts w:ascii="Courier New" w:hAnsi="Courier New" w:cs="Courier New"/>
        </w:rPr>
        <w:t xml:space="preserve"> Once</w:t>
      </w:r>
      <w:r w:rsidR="00B0453A" w:rsidRPr="00657DF1">
        <w:rPr>
          <w:rFonts w:ascii="Courier New" w:hAnsi="Courier New" w:cs="Courier New"/>
        </w:rPr>
        <w:t xml:space="preserve"> </w:t>
      </w:r>
      <w:r w:rsidRPr="00657DF1">
        <w:rPr>
          <w:rFonts w:ascii="Courier New" w:hAnsi="Courier New" w:cs="Courier New"/>
        </w:rPr>
        <w:t>(</w:t>
      </w:r>
      <w:r w:rsidR="00825B70">
        <w:rPr>
          <w:rFonts w:ascii="Courier New" w:hAnsi="Courier New" w:cs="Courier New"/>
        </w:rPr>
        <w:t>11</w:t>
      </w:r>
      <w:r w:rsidRPr="00657DF1">
        <w:rPr>
          <w:rFonts w:ascii="Courier New" w:hAnsi="Courier New" w:cs="Courier New"/>
        </w:rPr>
        <w:t xml:space="preserve">) días del mes de </w:t>
      </w:r>
      <w:r w:rsidR="00825B70">
        <w:rPr>
          <w:rFonts w:ascii="Courier New" w:hAnsi="Courier New" w:cs="Courier New"/>
        </w:rPr>
        <w:t>Junio</w:t>
      </w:r>
      <w:r w:rsidRPr="00657DF1">
        <w:rPr>
          <w:rFonts w:ascii="Courier New" w:hAnsi="Courier New" w:cs="Courier New"/>
        </w:rPr>
        <w:t xml:space="preserve"> del año dos mil veintic</w:t>
      </w:r>
      <w:r w:rsidR="00663067" w:rsidRPr="00657DF1">
        <w:rPr>
          <w:rFonts w:ascii="Courier New" w:hAnsi="Courier New" w:cs="Courier New"/>
        </w:rPr>
        <w:t>inco</w:t>
      </w:r>
      <w:r w:rsidRPr="00657DF1">
        <w:rPr>
          <w:rFonts w:ascii="Courier New" w:hAnsi="Courier New" w:cs="Courier New"/>
        </w:rPr>
        <w:t xml:space="preserve"> (2.02</w:t>
      </w:r>
      <w:r w:rsidR="00663067" w:rsidRPr="00657DF1">
        <w:rPr>
          <w:rFonts w:ascii="Courier New" w:hAnsi="Courier New" w:cs="Courier New"/>
        </w:rPr>
        <w:t>5</w:t>
      </w:r>
      <w:r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Pr="00657DF1">
        <w:rPr>
          <w:rFonts w:ascii="Courier New" w:hAnsi="Courier New" w:cs="Courier New"/>
          <w:b/>
        </w:rPr>
        <w:t xml:space="preserve">” LOCAL DE POLICÍA </w:t>
      </w:r>
      <w:r w:rsidRPr="00657DF1">
        <w:rPr>
          <w:rFonts w:ascii="Courier New" w:hAnsi="Courier New" w:cs="Courier New"/>
        </w:rPr>
        <w:t>da inicio a la Audiencia Pública, de que trata el artículo 223 de la Ley 1801 de 2016, declarándola abierta</w:t>
      </w:r>
      <w:r w:rsidR="00825B70">
        <w:rPr>
          <w:rFonts w:ascii="Courier New" w:hAnsi="Courier New" w:cs="Courier New"/>
        </w:rPr>
        <w:t>, dejando constancia que no se presenta el presunto infractor ni alguna otra parte en el expediente.</w:t>
      </w:r>
    </w:p>
    <w:p w14:paraId="4769CCBF" w14:textId="4355A5F2" w:rsidR="0029262B" w:rsidRDefault="0029262B" w:rsidP="00657DF1">
      <w:pPr>
        <w:autoSpaceDE w:val="0"/>
        <w:autoSpaceDN w:val="0"/>
        <w:adjustRightInd w:val="0"/>
        <w:jc w:val="both"/>
        <w:rPr>
          <w:rFonts w:ascii="Courier New" w:hAnsi="Courier New" w:cs="Courier New"/>
        </w:rPr>
      </w:pPr>
    </w:p>
    <w:p w14:paraId="47CC144C" w14:textId="77777777" w:rsidR="00825B70" w:rsidRPr="00657DF1" w:rsidRDefault="00825B70"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680ECAD8" w14:textId="7DEAE8D3" w:rsidR="0029262B" w:rsidRPr="00657DF1" w:rsidRDefault="0029262B" w:rsidP="00657DF1">
      <w:pPr>
        <w:pStyle w:val="Standard"/>
        <w:widowControl w:val="0"/>
        <w:numPr>
          <w:ilvl w:val="0"/>
          <w:numId w:val="4"/>
        </w:numPr>
        <w:jc w:val="both"/>
        <w:rPr>
          <w:rFonts w:ascii="Courier New" w:hAnsi="Courier New" w:cs="Courier New"/>
          <w:b/>
          <w:lang w:val="es-CO"/>
        </w:rPr>
      </w:pPr>
      <w:r w:rsidRPr="00657DF1">
        <w:rPr>
          <w:rFonts w:ascii="Courier New" w:hAnsi="Courier New" w:cs="Courier New"/>
          <w:lang w:val="es-CO"/>
        </w:rPr>
        <w:t xml:space="preserve">Como prueba </w:t>
      </w:r>
      <w:r w:rsidR="00825B70">
        <w:rPr>
          <w:rFonts w:ascii="Courier New" w:hAnsi="Courier New" w:cs="Courier New"/>
          <w:lang w:val="es-CO"/>
        </w:rPr>
        <w:t>en el expediente se encuentra informe técnico elaborado en visita realizada el 26 de Febrero de 2022, en el cual se realiza concepto de la siguiente manera: Actualmente no se encuentran ejecutando obras de construcción ni adecuaciones internas. Se realizó visita al predio con dirección Carrera 21 #127 – 68 no se pudo ingresar, se solicitaron documentos para hacer verificación de la siguiente información requerida. Se adelan´to visita de verificación sobre la actividad comercial la cual se continúa desarrollando hotel, suites. El área de actividad corresponde a proximidad generadora de soportes urbanos, tratamiento y consolidación y la actividad se considera servicios de hospedaje, de acuerdo al área de actividad se clasifica como tipo 2 siendo el uso complementario con las restricciones 7 y 20 y se debe realizar la mitigación urbana MU3, la construcción cuenta con licencia de construcción.</w:t>
      </w:r>
    </w:p>
    <w:p w14:paraId="14F1465D" w14:textId="02EA74F3" w:rsidR="009412F6" w:rsidRPr="00657DF1" w:rsidRDefault="009412F6" w:rsidP="00657DF1">
      <w:pPr>
        <w:pStyle w:val="Standard"/>
        <w:widowControl w:val="0"/>
        <w:jc w:val="both"/>
        <w:rPr>
          <w:rFonts w:ascii="Courier New" w:hAnsi="Courier New" w:cs="Courier New"/>
          <w:lang w:val="es-CO"/>
        </w:rPr>
      </w:pPr>
    </w:p>
    <w:p w14:paraId="389E7CB1" w14:textId="77777777" w:rsidR="009412F6" w:rsidRPr="00657DF1" w:rsidRDefault="009412F6" w:rsidP="00657DF1">
      <w:pPr>
        <w:pStyle w:val="Standard"/>
        <w:widowControl w:val="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lastRenderedPageBreak/>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&lt;Artículo 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lastRenderedPageBreak/>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5042911D" w14:textId="7A298F18" w:rsidR="0050391C" w:rsidRDefault="009412F6" w:rsidP="00657DF1">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consideración </w:t>
      </w:r>
      <w:r w:rsidR="00825B70">
        <w:rPr>
          <w:rFonts w:ascii="Courier New" w:hAnsi="Courier New" w:cs="Courier New"/>
          <w:bCs/>
          <w:lang w:val="es-CO"/>
        </w:rPr>
        <w:t>principal de la decisión se encuentra el informe técnico elaborado por la arquitecta que en su momento realizó la visita técnica al predio identificado con dirección de nomenclatura en la Carrera 21 #127 – 68 en la localidad de Usaquén, a pesar de que el informe se encuentra elaborado para la revisión de la actividad económica que se ejecuta en el predio investigado, adicionalmente también tiene mención acerca que la construcción no se encuentra en ninguna contravención sobre las medidas de la misma, de igual manera que no existe ocupación al espacio público ni situación diferente que este Despacho pueda determinar como infracción urbanística a la luz de lo dispuesto por el artículo 135 de la ley 1801 de 2016.</w:t>
      </w:r>
    </w:p>
    <w:p w14:paraId="27638CE6" w14:textId="443CEB7A" w:rsidR="00825B70" w:rsidRDefault="00825B70" w:rsidP="00657DF1">
      <w:pPr>
        <w:pStyle w:val="Standard"/>
        <w:widowControl w:val="0"/>
        <w:jc w:val="both"/>
        <w:rPr>
          <w:rFonts w:ascii="Courier New" w:hAnsi="Courier New" w:cs="Courier New"/>
          <w:bCs/>
          <w:lang w:val="es-CO"/>
        </w:rPr>
      </w:pPr>
    </w:p>
    <w:p w14:paraId="7022795D" w14:textId="1C8825F0" w:rsidR="00825B70" w:rsidRPr="00657DF1" w:rsidRDefault="00825B70"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otra parte se tiene en cuenta de igual forma, que el día que se realizó la visita técnica </w:t>
      </w:r>
      <w:r w:rsidR="00D541EF">
        <w:rPr>
          <w:rFonts w:ascii="Courier New" w:hAnsi="Courier New" w:cs="Courier New"/>
          <w:bCs/>
          <w:lang w:val="es-CO"/>
        </w:rPr>
        <w:t>26 de Febrero de 2022, las obras se encontraban plenamente ejecutadas en su totalidad, razón por la cual han pasado más de 3 años desde la ejecución de la última obra hasta fecha actual, situación que resalta este Despacho pues también se estaría hablando que el expediente no solo tiene licencia de construcción sobre las obras realizadas en el predio, sino también se encuentra inmerso en el fenómeno jurídico de la caducidad dispuesto en el artículo 138 de la ley 1801 de 2016, dada la realidad fáctica de las mismas.</w:t>
      </w:r>
    </w:p>
    <w:p w14:paraId="7A59DF29" w14:textId="77777777" w:rsidR="007C22CB" w:rsidRDefault="007C22CB" w:rsidP="00657DF1">
      <w:pPr>
        <w:pStyle w:val="Standard"/>
        <w:widowControl w:val="0"/>
        <w:jc w:val="both"/>
        <w:rPr>
          <w:rFonts w:ascii="Courier New" w:hAnsi="Courier New" w:cs="Courier New"/>
          <w:lang w:val="es-CO"/>
        </w:rPr>
      </w:pPr>
    </w:p>
    <w:p w14:paraId="24C5F7F4" w14:textId="6986FB0C"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Inspección Primera (1ª) “A” Local de Policía Urbana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1E5D7729"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 de e</w:t>
      </w:r>
      <w:r w:rsidR="00D541EF">
        <w:rPr>
          <w:rFonts w:ascii="Courier New" w:hAnsi="Courier New" w:cs="Courier New"/>
          <w:lang w:eastAsia="es-CO"/>
        </w:rPr>
        <w:t>xpediente 20215135490108862</w:t>
      </w:r>
      <w:r w:rsidRPr="00657DF1">
        <w:rPr>
          <w:rFonts w:ascii="Courier New" w:hAnsi="Courier New" w:cs="Courier New"/>
          <w:lang w:eastAsia="es-CO"/>
        </w:rPr>
        <w:t>E,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Una vez cobre ejecutoria la presente, archívense las diligencias, siendo desanotadas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34C22DDA" w14:textId="75CA1C28"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Inspector 1A Local de Policía</w:t>
      </w:r>
    </w:p>
    <w:p w14:paraId="65A720C4" w14:textId="77A96357" w:rsidR="00657DF1" w:rsidRPr="00657DF1" w:rsidRDefault="00657DF1" w:rsidP="00657DF1">
      <w:pPr>
        <w:suppressAutoHyphens w:val="0"/>
        <w:autoSpaceDE w:val="0"/>
        <w:adjustRightInd w:val="0"/>
        <w:jc w:val="center"/>
        <w:rPr>
          <w:rFonts w:ascii="Courier New" w:hAnsi="Courier New" w:cs="Courier New"/>
          <w:b/>
          <w:bCs/>
          <w:lang w:eastAsia="es-CO"/>
        </w:rPr>
      </w:pPr>
    </w:p>
    <w:p w14:paraId="3854F75E" w14:textId="1374498C" w:rsidR="00657DF1" w:rsidRPr="00657DF1" w:rsidRDefault="00657DF1" w:rsidP="00657DF1">
      <w:pPr>
        <w:suppressAutoHyphens w:val="0"/>
        <w:autoSpaceDE w:val="0"/>
        <w:adjustRightInd w:val="0"/>
        <w:jc w:val="center"/>
        <w:rPr>
          <w:rFonts w:ascii="Courier New" w:hAnsi="Courier New" w:cs="Courier New"/>
          <w:b/>
          <w:bCs/>
          <w:lang w:eastAsia="es-CO"/>
        </w:rPr>
      </w:pPr>
    </w:p>
    <w:p w14:paraId="3C16BC87" w14:textId="7EE93414" w:rsidR="00657DF1" w:rsidRPr="00657DF1" w:rsidRDefault="00657DF1" w:rsidP="00D541EF">
      <w:pPr>
        <w:suppressAutoHyphens w:val="0"/>
        <w:autoSpaceDE w:val="0"/>
        <w:adjustRightInd w:val="0"/>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57E262FB" w14:textId="77777777"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p w14:paraId="30C17F18" w14:textId="77777777" w:rsidR="0050391C" w:rsidRPr="00657DF1" w:rsidRDefault="0050391C" w:rsidP="00657DF1">
      <w:pPr>
        <w:rPr>
          <w:rFonts w:ascii="Courier New" w:hAnsi="Courier New" w:cs="Courier New"/>
          <w:sz w:val="16"/>
          <w:szCs w:val="16"/>
        </w:rPr>
      </w:pPr>
    </w:p>
    <w:p w14:paraId="0A359BC8" w14:textId="77777777" w:rsidR="0050391C" w:rsidRPr="00657DF1" w:rsidRDefault="0050391C" w:rsidP="00657DF1">
      <w:pPr>
        <w:jc w:val="both"/>
        <w:rPr>
          <w:rFonts w:ascii="Courier New" w:hAnsi="Courier New" w:cs="Courier New"/>
        </w:rPr>
      </w:pPr>
    </w:p>
    <w:p w14:paraId="7F02850B" w14:textId="77777777" w:rsidR="00777ED3" w:rsidRPr="00657DF1" w:rsidRDefault="00777ED3" w:rsidP="00657DF1">
      <w:pPr>
        <w:jc w:val="both"/>
      </w:pPr>
    </w:p>
    <w:sectPr w:rsidR="00777ED3" w:rsidRPr="00657DF1"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5A898" w14:textId="77777777" w:rsidR="000640D5" w:rsidRDefault="000640D5" w:rsidP="00777ED3">
      <w:r>
        <w:separator/>
      </w:r>
    </w:p>
  </w:endnote>
  <w:endnote w:type="continuationSeparator" w:id="0">
    <w:p w14:paraId="5208ED88" w14:textId="77777777" w:rsidR="000640D5" w:rsidRDefault="000640D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825B70" w:rsidRDefault="00825B70">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825B70" w:rsidRDefault="00825B70" w:rsidP="006F3BF7">
                          <w:pPr>
                            <w:rPr>
                              <w:rFonts w:ascii="Arial" w:hAnsi="Arial" w:cs="Arial"/>
                              <w:sz w:val="16"/>
                              <w:szCs w:val="16"/>
                              <w:lang w:val="es-MX"/>
                            </w:rPr>
                          </w:pPr>
                        </w:p>
                        <w:p w14:paraId="191BFEEC"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825B70" w:rsidRDefault="00825B70"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825B70" w:rsidRDefault="00825B70"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825B70" w:rsidRPr="004D40FF" w:rsidRDefault="00825B70"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825B70" w:rsidRDefault="00825B70"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825B70" w:rsidRPr="00C25786" w:rsidRDefault="00825B70"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825B70" w:rsidRPr="00220545" w:rsidRDefault="00825B70"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825B70" w:rsidRPr="003A7387" w:rsidRDefault="00825B70"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825B70" w:rsidRPr="003A7387" w:rsidRDefault="00825B70"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825B70" w:rsidRDefault="00825B70">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3A559" w14:textId="77777777" w:rsidR="000640D5" w:rsidRDefault="000640D5" w:rsidP="00777ED3">
      <w:r>
        <w:separator/>
      </w:r>
    </w:p>
  </w:footnote>
  <w:footnote w:type="continuationSeparator" w:id="0">
    <w:p w14:paraId="7A058F2C" w14:textId="77777777" w:rsidR="000640D5" w:rsidRDefault="000640D5" w:rsidP="00777E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825B70" w:rsidRDefault="00825B70">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825B70" w:rsidRDefault="00825B70">
    <w:pPr>
      <w:pStyle w:val="Encabezamiento"/>
      <w:rPr>
        <w:lang w:eastAsia="es-CO"/>
      </w:rPr>
    </w:pPr>
  </w:p>
  <w:p w14:paraId="5B085ADE" w14:textId="77777777" w:rsidR="00825B70" w:rsidRDefault="00825B70">
    <w:pPr>
      <w:pStyle w:val="Encabezamiento"/>
      <w:rPr>
        <w:lang w:eastAsia="es-CO"/>
      </w:rPr>
    </w:pPr>
  </w:p>
  <w:p w14:paraId="6A92E251" w14:textId="77777777" w:rsidR="00825B70" w:rsidRDefault="00825B70">
    <w:pPr>
      <w:pStyle w:val="Encabezamiento"/>
      <w:rPr>
        <w:lang w:eastAsia="es-CO"/>
      </w:rPr>
    </w:pPr>
  </w:p>
  <w:p w14:paraId="20013E4E" w14:textId="77777777" w:rsidR="00825B70" w:rsidRDefault="00825B70">
    <w:pPr>
      <w:pStyle w:val="Encabezamiento"/>
      <w:rPr>
        <w:lang w:eastAsia="es-CO"/>
      </w:rPr>
    </w:pPr>
  </w:p>
  <w:p w14:paraId="6ABFF9FE" w14:textId="0F4B1F2A" w:rsidR="00825B70" w:rsidRPr="00EB6AA9" w:rsidRDefault="00825B70"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2D3AF0">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2D3AF0">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2A88"/>
    <w:rsid w:val="000640D5"/>
    <w:rsid w:val="00097CAF"/>
    <w:rsid w:val="000D30B6"/>
    <w:rsid w:val="00112683"/>
    <w:rsid w:val="00124D40"/>
    <w:rsid w:val="00131990"/>
    <w:rsid w:val="00133230"/>
    <w:rsid w:val="00157716"/>
    <w:rsid w:val="00185E48"/>
    <w:rsid w:val="001A3C6E"/>
    <w:rsid w:val="001E5EDE"/>
    <w:rsid w:val="00201E56"/>
    <w:rsid w:val="002158E2"/>
    <w:rsid w:val="0029262B"/>
    <w:rsid w:val="002D3AF0"/>
    <w:rsid w:val="003B0E02"/>
    <w:rsid w:val="003F579F"/>
    <w:rsid w:val="00413313"/>
    <w:rsid w:val="00446789"/>
    <w:rsid w:val="004D40FF"/>
    <w:rsid w:val="004D6BE9"/>
    <w:rsid w:val="004E0C64"/>
    <w:rsid w:val="0050391C"/>
    <w:rsid w:val="00623878"/>
    <w:rsid w:val="0064007E"/>
    <w:rsid w:val="00654406"/>
    <w:rsid w:val="00657DF1"/>
    <w:rsid w:val="00663067"/>
    <w:rsid w:val="00696C1F"/>
    <w:rsid w:val="006B2FE9"/>
    <w:rsid w:val="006C40B8"/>
    <w:rsid w:val="006F3BF7"/>
    <w:rsid w:val="00717723"/>
    <w:rsid w:val="00746F9E"/>
    <w:rsid w:val="00777ED3"/>
    <w:rsid w:val="007C22CB"/>
    <w:rsid w:val="007C6BD6"/>
    <w:rsid w:val="007E33D5"/>
    <w:rsid w:val="008105B7"/>
    <w:rsid w:val="00825B70"/>
    <w:rsid w:val="00837F58"/>
    <w:rsid w:val="008866B1"/>
    <w:rsid w:val="008C2ACF"/>
    <w:rsid w:val="00905060"/>
    <w:rsid w:val="009212D0"/>
    <w:rsid w:val="009412F6"/>
    <w:rsid w:val="0094332B"/>
    <w:rsid w:val="0098504E"/>
    <w:rsid w:val="0098603E"/>
    <w:rsid w:val="00A07AC1"/>
    <w:rsid w:val="00A71D2E"/>
    <w:rsid w:val="00A771C9"/>
    <w:rsid w:val="00AA3942"/>
    <w:rsid w:val="00AC7EEA"/>
    <w:rsid w:val="00AD422E"/>
    <w:rsid w:val="00AE65FB"/>
    <w:rsid w:val="00AF2299"/>
    <w:rsid w:val="00B0453A"/>
    <w:rsid w:val="00B8550A"/>
    <w:rsid w:val="00BB0DB8"/>
    <w:rsid w:val="00BB5B4F"/>
    <w:rsid w:val="00BD2B65"/>
    <w:rsid w:val="00C10B2B"/>
    <w:rsid w:val="00C16991"/>
    <w:rsid w:val="00C34430"/>
    <w:rsid w:val="00C533F4"/>
    <w:rsid w:val="00C73DF3"/>
    <w:rsid w:val="00C91C5D"/>
    <w:rsid w:val="00CA79CD"/>
    <w:rsid w:val="00CB01AF"/>
    <w:rsid w:val="00D03DD8"/>
    <w:rsid w:val="00D07548"/>
    <w:rsid w:val="00D2599F"/>
    <w:rsid w:val="00D541EF"/>
    <w:rsid w:val="00DB35A1"/>
    <w:rsid w:val="00E14938"/>
    <w:rsid w:val="00E64A51"/>
    <w:rsid w:val="00EB6AA9"/>
    <w:rsid w:val="00EF7B28"/>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7F316-D60E-40E0-8544-87DB8173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1414</Words>
  <Characters>7777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Carlos Andres Granada Millan</cp:lastModifiedBy>
  <cp:revision>2</cp:revision>
  <cp:lastPrinted>2025-08-15T16:23:00Z</cp:lastPrinted>
  <dcterms:created xsi:type="dcterms:W3CDTF">2026-01-08T15:28:00Z</dcterms:created>
  <dcterms:modified xsi:type="dcterms:W3CDTF">2026-01-08T15:28:00Z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